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6ACE" w:rsidRPr="00570A01" w:rsidRDefault="00570A01" w:rsidP="00570A01">
      <w:pPr>
        <w:spacing w:line="360" w:lineRule="auto"/>
        <w:jc w:val="center"/>
        <w:rPr>
          <w:rFonts w:hint="eastAsia"/>
          <w:b/>
          <w:sz w:val="24"/>
          <w:szCs w:val="24"/>
        </w:rPr>
      </w:pPr>
      <w:bookmarkStart w:id="0" w:name="_GoBack"/>
      <w:r w:rsidRPr="00570A01">
        <w:rPr>
          <w:rFonts w:hint="eastAsia"/>
          <w:b/>
          <w:sz w:val="24"/>
          <w:szCs w:val="24"/>
        </w:rPr>
        <w:t xml:space="preserve">21. </w:t>
      </w:r>
      <w:r w:rsidRPr="00570A01">
        <w:rPr>
          <w:rFonts w:hint="eastAsia"/>
          <w:b/>
          <w:sz w:val="24"/>
          <w:szCs w:val="24"/>
        </w:rPr>
        <w:t>“空间翻滚目标捕获过程中的航天器控制理论与方法”重大项目指南</w:t>
      </w:r>
    </w:p>
    <w:bookmarkEnd w:id="0"/>
    <w:p w:rsidR="00570A01" w:rsidRPr="00570A01" w:rsidRDefault="00570A01" w:rsidP="00570A01">
      <w:pPr>
        <w:spacing w:line="360" w:lineRule="auto"/>
        <w:rPr>
          <w:rFonts w:hint="eastAsia"/>
          <w:sz w:val="24"/>
          <w:szCs w:val="24"/>
        </w:rPr>
      </w:pPr>
    </w:p>
    <w:p w:rsidR="00570A01" w:rsidRPr="00570A01" w:rsidRDefault="00570A01" w:rsidP="00570A01">
      <w:pPr>
        <w:spacing w:line="360" w:lineRule="auto"/>
        <w:rPr>
          <w:rFonts w:hint="eastAsia"/>
          <w:sz w:val="24"/>
          <w:szCs w:val="24"/>
        </w:rPr>
      </w:pPr>
      <w:r w:rsidRPr="00570A01">
        <w:rPr>
          <w:rFonts w:hint="eastAsia"/>
          <w:sz w:val="24"/>
          <w:szCs w:val="24"/>
        </w:rPr>
        <w:t>空间目标的在轨捕获是完成空间飞行器在</w:t>
      </w:r>
      <w:proofErr w:type="gramStart"/>
      <w:r w:rsidRPr="00570A01">
        <w:rPr>
          <w:rFonts w:hint="eastAsia"/>
          <w:sz w:val="24"/>
          <w:szCs w:val="24"/>
        </w:rPr>
        <w:t>轨服务</w:t>
      </w:r>
      <w:proofErr w:type="gramEnd"/>
      <w:r w:rsidRPr="00570A01">
        <w:rPr>
          <w:rFonts w:hint="eastAsia"/>
          <w:sz w:val="24"/>
          <w:szCs w:val="24"/>
        </w:rPr>
        <w:t>与维护的前提，如对卫星进行在轨装配、故障维修、燃料加注、模块更换、技术升级以及辅助机构展开等，都需要首先完成卫星的空间在轨捕获。空间飞行器在</w:t>
      </w:r>
      <w:proofErr w:type="gramStart"/>
      <w:r w:rsidRPr="00570A01">
        <w:rPr>
          <w:rFonts w:hint="eastAsia"/>
          <w:sz w:val="24"/>
          <w:szCs w:val="24"/>
        </w:rPr>
        <w:t>轨服务</w:t>
      </w:r>
      <w:proofErr w:type="gramEnd"/>
      <w:r w:rsidRPr="00570A01">
        <w:rPr>
          <w:rFonts w:hint="eastAsia"/>
          <w:sz w:val="24"/>
          <w:szCs w:val="24"/>
        </w:rPr>
        <w:t>与维护是航天领域未来重要发展方向，目前国际国内都安排了大量的研究计划。航天器控制是空间目标捕获的基础，也是实现在</w:t>
      </w:r>
      <w:proofErr w:type="gramStart"/>
      <w:r w:rsidRPr="00570A01">
        <w:rPr>
          <w:rFonts w:hint="eastAsia"/>
          <w:sz w:val="24"/>
          <w:szCs w:val="24"/>
        </w:rPr>
        <w:t>轨服务</w:t>
      </w:r>
      <w:proofErr w:type="gramEnd"/>
      <w:r w:rsidRPr="00570A01">
        <w:rPr>
          <w:rFonts w:hint="eastAsia"/>
          <w:sz w:val="24"/>
          <w:szCs w:val="24"/>
        </w:rPr>
        <w:t>的关键。由于空间翻滚目标（这里主要包括空间垃圾、失效航天器、失控航天器等）属于非合作目标，它在信息层面上不沟通、机动行为上不配合，其捕获更具挑战性。</w:t>
      </w:r>
      <w:proofErr w:type="gramStart"/>
      <w:r w:rsidRPr="00570A01">
        <w:rPr>
          <w:rFonts w:hint="eastAsia"/>
          <w:sz w:val="24"/>
          <w:szCs w:val="24"/>
        </w:rPr>
        <w:t>本重大</w:t>
      </w:r>
      <w:proofErr w:type="gramEnd"/>
      <w:r w:rsidRPr="00570A01">
        <w:rPr>
          <w:rFonts w:hint="eastAsia"/>
          <w:sz w:val="24"/>
          <w:szCs w:val="24"/>
        </w:rPr>
        <w:t>项目主要围绕空间翻滚目标捕获过程中航天器控制方法展开研究，为实现航天器在</w:t>
      </w:r>
      <w:proofErr w:type="gramStart"/>
      <w:r w:rsidRPr="00570A01">
        <w:rPr>
          <w:rFonts w:hint="eastAsia"/>
          <w:sz w:val="24"/>
          <w:szCs w:val="24"/>
        </w:rPr>
        <w:t>轨服务</w:t>
      </w:r>
      <w:proofErr w:type="gramEnd"/>
      <w:r w:rsidRPr="00570A01">
        <w:rPr>
          <w:rFonts w:hint="eastAsia"/>
          <w:sz w:val="24"/>
          <w:szCs w:val="24"/>
        </w:rPr>
        <w:t>与维护奠定理论基础。</w:t>
      </w:r>
    </w:p>
    <w:p w:rsidR="00570A01" w:rsidRPr="00570A01" w:rsidRDefault="00570A01" w:rsidP="00570A01">
      <w:pPr>
        <w:spacing w:line="360" w:lineRule="auto"/>
        <w:rPr>
          <w:sz w:val="24"/>
          <w:szCs w:val="24"/>
        </w:rPr>
      </w:pPr>
    </w:p>
    <w:p w:rsidR="00570A01" w:rsidRPr="00570A01" w:rsidRDefault="00570A01" w:rsidP="00570A01">
      <w:pPr>
        <w:spacing w:line="360" w:lineRule="auto"/>
        <w:rPr>
          <w:rFonts w:hint="eastAsia"/>
          <w:sz w:val="24"/>
          <w:szCs w:val="24"/>
        </w:rPr>
      </w:pPr>
      <w:r w:rsidRPr="00570A01">
        <w:rPr>
          <w:rFonts w:hint="eastAsia"/>
          <w:sz w:val="24"/>
          <w:szCs w:val="24"/>
        </w:rPr>
        <w:t xml:space="preserve">　　一、科学目标</w:t>
      </w:r>
    </w:p>
    <w:p w:rsidR="00570A01" w:rsidRPr="00570A01" w:rsidRDefault="00570A01" w:rsidP="00570A01">
      <w:pPr>
        <w:spacing w:line="360" w:lineRule="auto"/>
        <w:rPr>
          <w:sz w:val="24"/>
          <w:szCs w:val="24"/>
        </w:rPr>
      </w:pPr>
    </w:p>
    <w:p w:rsidR="00570A01" w:rsidRPr="00570A01" w:rsidRDefault="00570A01" w:rsidP="00570A01">
      <w:pPr>
        <w:spacing w:line="360" w:lineRule="auto"/>
        <w:rPr>
          <w:rFonts w:hint="eastAsia"/>
          <w:sz w:val="24"/>
          <w:szCs w:val="24"/>
        </w:rPr>
      </w:pPr>
      <w:r w:rsidRPr="00570A01">
        <w:rPr>
          <w:rFonts w:hint="eastAsia"/>
          <w:sz w:val="24"/>
          <w:szCs w:val="24"/>
        </w:rPr>
        <w:t xml:space="preserve">　　面向我国航天未来发展的重大需求，围绕空间翻滚目标捕获过程中航天器控制理论与方法的基础问题开展研究，力争实现以下三方面理论突破：与非合作目标交会的航天器多约束智能自主规划与控制理论与方法；空间翻滚目标的位姿估计与跟踪控制理论与方法；变构型航天器联合体</w:t>
      </w:r>
      <w:proofErr w:type="gramStart"/>
      <w:r w:rsidRPr="00570A01">
        <w:rPr>
          <w:rFonts w:hint="eastAsia"/>
          <w:sz w:val="24"/>
          <w:szCs w:val="24"/>
        </w:rPr>
        <w:t>的姿轨控制理论</w:t>
      </w:r>
      <w:proofErr w:type="gramEnd"/>
      <w:r w:rsidRPr="00570A01">
        <w:rPr>
          <w:rFonts w:hint="eastAsia"/>
          <w:sz w:val="24"/>
          <w:szCs w:val="24"/>
        </w:rPr>
        <w:t>与方法。同时实现以下三方面技术突破：航天器相对失效目标的高精度姿态跟踪、超近距离</w:t>
      </w:r>
      <w:proofErr w:type="gramStart"/>
      <w:r w:rsidRPr="00570A01">
        <w:rPr>
          <w:rFonts w:hint="eastAsia"/>
          <w:sz w:val="24"/>
          <w:szCs w:val="24"/>
        </w:rPr>
        <w:t>强迫伴飞的</w:t>
      </w:r>
      <w:proofErr w:type="gramEnd"/>
      <w:r w:rsidRPr="00570A01">
        <w:rPr>
          <w:rFonts w:hint="eastAsia"/>
          <w:sz w:val="24"/>
          <w:szCs w:val="24"/>
        </w:rPr>
        <w:t>控制技术；机械臂抓捕翻滚目标后联合体的快速姿态稳定控制技术；机械臂抓捕翻滚目标后联合体的轨道机动控制技术。</w:t>
      </w:r>
    </w:p>
    <w:p w:rsidR="00570A01" w:rsidRPr="00570A01" w:rsidRDefault="00570A01" w:rsidP="00570A01">
      <w:pPr>
        <w:spacing w:line="360" w:lineRule="auto"/>
        <w:rPr>
          <w:sz w:val="24"/>
          <w:szCs w:val="24"/>
        </w:rPr>
      </w:pPr>
    </w:p>
    <w:p w:rsidR="00570A01" w:rsidRPr="00570A01" w:rsidRDefault="00570A01" w:rsidP="00570A01">
      <w:pPr>
        <w:spacing w:line="360" w:lineRule="auto"/>
        <w:rPr>
          <w:rFonts w:hint="eastAsia"/>
          <w:sz w:val="24"/>
          <w:szCs w:val="24"/>
        </w:rPr>
      </w:pPr>
      <w:r w:rsidRPr="00570A01">
        <w:rPr>
          <w:rFonts w:hint="eastAsia"/>
          <w:sz w:val="24"/>
          <w:szCs w:val="24"/>
        </w:rPr>
        <w:t xml:space="preserve">　　主要理论成果在国际著名等刊物上发表并产生重要影响，技术成果申请系列发明专利。构建空间翻滚目标捕获过程中的航天器控制方法的半实物仿真实验系统，完成地面仿真实验，力争开展相关理论、方法和技术成果的空间演示验证。培养一批我国航天领域高水平的理论和工程技术人才，为我国航天事业做出贡献。</w:t>
      </w:r>
    </w:p>
    <w:p w:rsidR="00570A01" w:rsidRPr="00570A01" w:rsidRDefault="00570A01" w:rsidP="00570A01">
      <w:pPr>
        <w:spacing w:line="360" w:lineRule="auto"/>
        <w:rPr>
          <w:sz w:val="24"/>
          <w:szCs w:val="24"/>
        </w:rPr>
      </w:pPr>
    </w:p>
    <w:p w:rsidR="00570A01" w:rsidRPr="00570A01" w:rsidRDefault="00570A01" w:rsidP="00570A01">
      <w:pPr>
        <w:spacing w:line="360" w:lineRule="auto"/>
        <w:rPr>
          <w:rFonts w:hint="eastAsia"/>
          <w:sz w:val="24"/>
          <w:szCs w:val="24"/>
        </w:rPr>
      </w:pPr>
      <w:r w:rsidRPr="00570A01">
        <w:rPr>
          <w:rFonts w:hint="eastAsia"/>
          <w:sz w:val="24"/>
          <w:szCs w:val="24"/>
        </w:rPr>
        <w:t xml:space="preserve">　　二、研究内容</w:t>
      </w:r>
    </w:p>
    <w:p w:rsidR="00570A01" w:rsidRPr="00570A01" w:rsidRDefault="00570A01" w:rsidP="00570A01">
      <w:pPr>
        <w:spacing w:line="360" w:lineRule="auto"/>
        <w:rPr>
          <w:sz w:val="24"/>
          <w:szCs w:val="24"/>
        </w:rPr>
      </w:pPr>
    </w:p>
    <w:p w:rsidR="00570A01" w:rsidRPr="00570A01" w:rsidRDefault="00570A01" w:rsidP="00570A01">
      <w:pPr>
        <w:spacing w:line="360" w:lineRule="auto"/>
        <w:rPr>
          <w:rFonts w:hint="eastAsia"/>
          <w:sz w:val="24"/>
          <w:szCs w:val="24"/>
        </w:rPr>
      </w:pPr>
      <w:r w:rsidRPr="00570A01">
        <w:rPr>
          <w:rFonts w:hint="eastAsia"/>
          <w:sz w:val="24"/>
          <w:szCs w:val="24"/>
        </w:rPr>
        <w:t xml:space="preserve">　　围绕空间翻滚目标的捕获任务，针对目标交会、位姿跟踪和组合体控制三个</w:t>
      </w:r>
      <w:r w:rsidRPr="00570A01">
        <w:rPr>
          <w:rFonts w:hint="eastAsia"/>
          <w:sz w:val="24"/>
          <w:szCs w:val="24"/>
        </w:rPr>
        <w:lastRenderedPageBreak/>
        <w:t>具体过程，开展航天器的控制理论和方法研究，主要内容包括如下：</w:t>
      </w:r>
    </w:p>
    <w:p w:rsidR="00570A01" w:rsidRPr="00570A01" w:rsidRDefault="00570A01" w:rsidP="00570A01">
      <w:pPr>
        <w:spacing w:line="360" w:lineRule="auto"/>
        <w:rPr>
          <w:sz w:val="24"/>
          <w:szCs w:val="24"/>
        </w:rPr>
      </w:pPr>
    </w:p>
    <w:p w:rsidR="00570A01" w:rsidRPr="00570A01" w:rsidRDefault="00570A01" w:rsidP="00570A01">
      <w:pPr>
        <w:spacing w:line="360" w:lineRule="auto"/>
        <w:rPr>
          <w:rFonts w:hint="eastAsia"/>
          <w:sz w:val="24"/>
          <w:szCs w:val="24"/>
        </w:rPr>
      </w:pPr>
      <w:r w:rsidRPr="00570A01">
        <w:rPr>
          <w:rFonts w:hint="eastAsia"/>
          <w:sz w:val="24"/>
          <w:szCs w:val="24"/>
        </w:rPr>
        <w:t xml:space="preserve">　　（一）空间翻滚目标捕获过程中的位姿、形态测量、估计与模型。</w:t>
      </w:r>
    </w:p>
    <w:p w:rsidR="00570A01" w:rsidRPr="00570A01" w:rsidRDefault="00570A01" w:rsidP="00570A01">
      <w:pPr>
        <w:spacing w:line="360" w:lineRule="auto"/>
        <w:rPr>
          <w:sz w:val="24"/>
          <w:szCs w:val="24"/>
        </w:rPr>
      </w:pPr>
    </w:p>
    <w:p w:rsidR="00570A01" w:rsidRPr="00570A01" w:rsidRDefault="00570A01" w:rsidP="00570A01">
      <w:pPr>
        <w:spacing w:line="360" w:lineRule="auto"/>
        <w:rPr>
          <w:rFonts w:hint="eastAsia"/>
          <w:sz w:val="24"/>
          <w:szCs w:val="24"/>
        </w:rPr>
      </w:pPr>
      <w:r w:rsidRPr="00570A01">
        <w:rPr>
          <w:rFonts w:hint="eastAsia"/>
          <w:sz w:val="24"/>
          <w:szCs w:val="24"/>
        </w:rPr>
        <w:t xml:space="preserve">　　建立空间翻滚目标的交会与跟踪模型，探索目标、服务星的（相对）位姿、形态等运动信息的测量手段和估计方法，研究不确定环境下目标交会与跟踪模型的参数辨识方法；研究非合作目标航天器捕获后联合体的惯性与质心参数的估计方法，实现空间翻滚目标捕获过程中的位姿、形态、轨道等运动信息的快速准确获取，为实现目标捕获过程中的航天器控制奠定基础。</w:t>
      </w:r>
    </w:p>
    <w:p w:rsidR="00570A01" w:rsidRPr="00570A01" w:rsidRDefault="00570A01" w:rsidP="00570A01">
      <w:pPr>
        <w:spacing w:line="360" w:lineRule="auto"/>
        <w:rPr>
          <w:sz w:val="24"/>
          <w:szCs w:val="24"/>
        </w:rPr>
      </w:pPr>
    </w:p>
    <w:p w:rsidR="00570A01" w:rsidRPr="00570A01" w:rsidRDefault="00570A01" w:rsidP="00570A01">
      <w:pPr>
        <w:spacing w:line="360" w:lineRule="auto"/>
        <w:rPr>
          <w:rFonts w:hint="eastAsia"/>
          <w:sz w:val="24"/>
          <w:szCs w:val="24"/>
        </w:rPr>
      </w:pPr>
      <w:r w:rsidRPr="00570A01">
        <w:rPr>
          <w:rFonts w:hint="eastAsia"/>
          <w:sz w:val="24"/>
          <w:szCs w:val="24"/>
        </w:rPr>
        <w:t xml:space="preserve">　　（二）空间非合作目标交会的多约束智能自主规划与控制。</w:t>
      </w:r>
    </w:p>
    <w:p w:rsidR="00570A01" w:rsidRPr="00570A01" w:rsidRDefault="00570A01" w:rsidP="00570A01">
      <w:pPr>
        <w:spacing w:line="360" w:lineRule="auto"/>
        <w:rPr>
          <w:sz w:val="24"/>
          <w:szCs w:val="24"/>
        </w:rPr>
      </w:pPr>
    </w:p>
    <w:p w:rsidR="00570A01" w:rsidRPr="00570A01" w:rsidRDefault="00570A01" w:rsidP="00570A01">
      <w:pPr>
        <w:spacing w:line="360" w:lineRule="auto"/>
        <w:rPr>
          <w:rFonts w:hint="eastAsia"/>
          <w:sz w:val="24"/>
          <w:szCs w:val="24"/>
        </w:rPr>
      </w:pPr>
      <w:r w:rsidRPr="00570A01">
        <w:rPr>
          <w:rFonts w:hint="eastAsia"/>
          <w:sz w:val="24"/>
          <w:szCs w:val="24"/>
        </w:rPr>
        <w:t xml:space="preserve">　　围绕实现服务星与目标的准确快速交会，研究低燃料消耗、高位置精度和安全接近等多约束条件下服务星的轨迹自主规划方法和智能自主控制方法；探索椭圆轨道非合作目标交会的多约束综合优化控制方法，研究基于视线坐标系的目标跟踪与交会控制方法，为实现服务星对目标的超近距离绕飞、悬停与跟踪打下基础。</w:t>
      </w:r>
    </w:p>
    <w:p w:rsidR="00570A01" w:rsidRPr="00570A01" w:rsidRDefault="00570A01" w:rsidP="00570A01">
      <w:pPr>
        <w:spacing w:line="360" w:lineRule="auto"/>
        <w:rPr>
          <w:sz w:val="24"/>
          <w:szCs w:val="24"/>
        </w:rPr>
      </w:pPr>
    </w:p>
    <w:p w:rsidR="00570A01" w:rsidRPr="00570A01" w:rsidRDefault="00570A01" w:rsidP="00570A01">
      <w:pPr>
        <w:spacing w:line="360" w:lineRule="auto"/>
        <w:rPr>
          <w:rFonts w:hint="eastAsia"/>
          <w:sz w:val="24"/>
          <w:szCs w:val="24"/>
        </w:rPr>
      </w:pPr>
      <w:r w:rsidRPr="00570A01">
        <w:rPr>
          <w:rFonts w:hint="eastAsia"/>
          <w:sz w:val="24"/>
          <w:szCs w:val="24"/>
        </w:rPr>
        <w:t xml:space="preserve">　　（三）空间翻滚目标的超近距离航天器位姿跟踪控制。</w:t>
      </w:r>
    </w:p>
    <w:p w:rsidR="00570A01" w:rsidRPr="00570A01" w:rsidRDefault="00570A01" w:rsidP="00570A01">
      <w:pPr>
        <w:spacing w:line="360" w:lineRule="auto"/>
        <w:rPr>
          <w:sz w:val="24"/>
          <w:szCs w:val="24"/>
        </w:rPr>
      </w:pPr>
    </w:p>
    <w:p w:rsidR="00570A01" w:rsidRPr="00570A01" w:rsidRDefault="00570A01" w:rsidP="00570A01">
      <w:pPr>
        <w:spacing w:line="360" w:lineRule="auto"/>
        <w:rPr>
          <w:rFonts w:hint="eastAsia"/>
          <w:sz w:val="24"/>
          <w:szCs w:val="24"/>
        </w:rPr>
      </w:pPr>
      <w:r w:rsidRPr="00570A01">
        <w:rPr>
          <w:rFonts w:hint="eastAsia"/>
          <w:sz w:val="24"/>
          <w:szCs w:val="24"/>
        </w:rPr>
        <w:t xml:space="preserve">　　围绕实现卫星与目标之间的超近距离姿态跟踪、轨道跟踪、绕飞和悬停，探索具有对空间翻滚目标的高精度姿态跟踪与强迫绕</w:t>
      </w:r>
      <w:proofErr w:type="gramStart"/>
      <w:r w:rsidRPr="00570A01">
        <w:rPr>
          <w:rFonts w:hint="eastAsia"/>
          <w:sz w:val="24"/>
          <w:szCs w:val="24"/>
        </w:rPr>
        <w:t>飞控制</w:t>
      </w:r>
      <w:proofErr w:type="gramEnd"/>
      <w:r w:rsidRPr="00570A01">
        <w:rPr>
          <w:rFonts w:hint="eastAsia"/>
          <w:sz w:val="24"/>
          <w:szCs w:val="24"/>
        </w:rPr>
        <w:t>策略，研究翻滚目标任意方位的最小能量高精度悬停与姿态保持控制方法；研究翻滚目标航天器任意位置的高精度跟踪等控制方法，实现服务星与目标的精准同步飞行，为实现对翻滚目标的捕获提供可靠保障。</w:t>
      </w:r>
    </w:p>
    <w:p w:rsidR="00570A01" w:rsidRPr="00570A01" w:rsidRDefault="00570A01" w:rsidP="00570A01">
      <w:pPr>
        <w:spacing w:line="360" w:lineRule="auto"/>
        <w:rPr>
          <w:sz w:val="24"/>
          <w:szCs w:val="24"/>
        </w:rPr>
      </w:pPr>
    </w:p>
    <w:p w:rsidR="00570A01" w:rsidRPr="00570A01" w:rsidRDefault="00570A01" w:rsidP="00570A01">
      <w:pPr>
        <w:spacing w:line="360" w:lineRule="auto"/>
        <w:rPr>
          <w:rFonts w:hint="eastAsia"/>
          <w:sz w:val="24"/>
          <w:szCs w:val="24"/>
        </w:rPr>
      </w:pPr>
      <w:r w:rsidRPr="00570A01">
        <w:rPr>
          <w:rFonts w:hint="eastAsia"/>
          <w:sz w:val="24"/>
          <w:szCs w:val="24"/>
        </w:rPr>
        <w:t xml:space="preserve">　　（四）空间翻滚目标的捕获策略及组合体的快速稳定控制。</w:t>
      </w:r>
    </w:p>
    <w:p w:rsidR="00570A01" w:rsidRPr="00570A01" w:rsidRDefault="00570A01" w:rsidP="00570A01">
      <w:pPr>
        <w:spacing w:line="360" w:lineRule="auto"/>
        <w:rPr>
          <w:sz w:val="24"/>
          <w:szCs w:val="24"/>
        </w:rPr>
      </w:pPr>
    </w:p>
    <w:p w:rsidR="00570A01" w:rsidRPr="00570A01" w:rsidRDefault="00570A01" w:rsidP="00570A01">
      <w:pPr>
        <w:spacing w:line="360" w:lineRule="auto"/>
        <w:rPr>
          <w:rFonts w:hint="eastAsia"/>
          <w:sz w:val="24"/>
          <w:szCs w:val="24"/>
        </w:rPr>
      </w:pPr>
      <w:r w:rsidRPr="00570A01">
        <w:rPr>
          <w:rFonts w:hint="eastAsia"/>
          <w:sz w:val="24"/>
          <w:szCs w:val="24"/>
        </w:rPr>
        <w:t xml:space="preserve">　　研究有效的翻滚目标捕获策略和方案，探索捕获后组合体的</w:t>
      </w:r>
      <w:proofErr w:type="gramStart"/>
      <w:r w:rsidRPr="00570A01">
        <w:rPr>
          <w:rFonts w:hint="eastAsia"/>
          <w:sz w:val="24"/>
          <w:szCs w:val="24"/>
        </w:rPr>
        <w:t>快速消旋与</w:t>
      </w:r>
      <w:proofErr w:type="gramEnd"/>
      <w:r w:rsidRPr="00570A01">
        <w:rPr>
          <w:rFonts w:hint="eastAsia"/>
          <w:sz w:val="24"/>
          <w:szCs w:val="24"/>
        </w:rPr>
        <w:t>稳定</w:t>
      </w:r>
      <w:r w:rsidRPr="00570A01">
        <w:rPr>
          <w:rFonts w:hint="eastAsia"/>
          <w:sz w:val="24"/>
          <w:szCs w:val="24"/>
        </w:rPr>
        <w:lastRenderedPageBreak/>
        <w:t>控制方法；研究变结构航天器组合体的轨道机动控制、姿态机动控制和姿态与轨道联合控制等方法，实现对空间翻滚目标的快速和准确捕获，为实现目标的在</w:t>
      </w:r>
      <w:proofErr w:type="gramStart"/>
      <w:r w:rsidRPr="00570A01">
        <w:rPr>
          <w:rFonts w:hint="eastAsia"/>
          <w:sz w:val="24"/>
          <w:szCs w:val="24"/>
        </w:rPr>
        <w:t>轨服务</w:t>
      </w:r>
      <w:proofErr w:type="gramEnd"/>
      <w:r w:rsidRPr="00570A01">
        <w:rPr>
          <w:rFonts w:hint="eastAsia"/>
          <w:sz w:val="24"/>
          <w:szCs w:val="24"/>
        </w:rPr>
        <w:t>与维护提供保障。</w:t>
      </w:r>
    </w:p>
    <w:p w:rsidR="00570A01" w:rsidRPr="00570A01" w:rsidRDefault="00570A01" w:rsidP="00570A01">
      <w:pPr>
        <w:spacing w:line="360" w:lineRule="auto"/>
        <w:rPr>
          <w:sz w:val="24"/>
          <w:szCs w:val="24"/>
        </w:rPr>
      </w:pPr>
    </w:p>
    <w:p w:rsidR="00570A01" w:rsidRPr="00570A01" w:rsidRDefault="00570A01" w:rsidP="00570A01">
      <w:pPr>
        <w:spacing w:line="360" w:lineRule="auto"/>
        <w:rPr>
          <w:rFonts w:hint="eastAsia"/>
          <w:sz w:val="24"/>
          <w:szCs w:val="24"/>
        </w:rPr>
      </w:pPr>
      <w:r w:rsidRPr="00570A01">
        <w:rPr>
          <w:rFonts w:hint="eastAsia"/>
          <w:sz w:val="24"/>
          <w:szCs w:val="24"/>
        </w:rPr>
        <w:t xml:space="preserve">　　（五）航天器控制方法的地面及空间实验验证。</w:t>
      </w:r>
    </w:p>
    <w:p w:rsidR="00570A01" w:rsidRPr="00570A01" w:rsidRDefault="00570A01" w:rsidP="00570A01">
      <w:pPr>
        <w:spacing w:line="360" w:lineRule="auto"/>
        <w:rPr>
          <w:sz w:val="24"/>
          <w:szCs w:val="24"/>
        </w:rPr>
      </w:pPr>
    </w:p>
    <w:p w:rsidR="00570A01" w:rsidRPr="00570A01" w:rsidRDefault="00570A01" w:rsidP="00570A01">
      <w:pPr>
        <w:spacing w:line="360" w:lineRule="auto"/>
        <w:rPr>
          <w:rFonts w:hint="eastAsia"/>
          <w:sz w:val="24"/>
          <w:szCs w:val="24"/>
        </w:rPr>
      </w:pPr>
      <w:r w:rsidRPr="00570A01">
        <w:rPr>
          <w:rFonts w:hint="eastAsia"/>
          <w:sz w:val="24"/>
          <w:szCs w:val="24"/>
        </w:rPr>
        <w:t xml:space="preserve">　　为了验证理论和方法的有效性和可靠性，构建空间翻滚目标捕获的地面半实物仿真实验系统，并完成仿真实验验证和评估。设计空间演示验证方案，结合相关的空间演示验证计划，力争完成对航天器控制新理论与新方法的飞行验证。</w:t>
      </w:r>
    </w:p>
    <w:p w:rsidR="00570A01" w:rsidRPr="00570A01" w:rsidRDefault="00570A01" w:rsidP="00570A01">
      <w:pPr>
        <w:spacing w:line="360" w:lineRule="auto"/>
        <w:rPr>
          <w:sz w:val="24"/>
          <w:szCs w:val="24"/>
        </w:rPr>
      </w:pPr>
    </w:p>
    <w:p w:rsidR="00570A01" w:rsidRPr="00570A01" w:rsidRDefault="00570A01" w:rsidP="00570A01">
      <w:pPr>
        <w:spacing w:line="360" w:lineRule="auto"/>
        <w:rPr>
          <w:rFonts w:hint="eastAsia"/>
          <w:sz w:val="24"/>
          <w:szCs w:val="24"/>
        </w:rPr>
      </w:pPr>
      <w:r w:rsidRPr="00570A01">
        <w:rPr>
          <w:rFonts w:hint="eastAsia"/>
          <w:sz w:val="24"/>
          <w:szCs w:val="24"/>
        </w:rPr>
        <w:t xml:space="preserve">　　三、申请注意事项</w:t>
      </w:r>
    </w:p>
    <w:p w:rsidR="00570A01" w:rsidRPr="00570A01" w:rsidRDefault="00570A01" w:rsidP="00570A01">
      <w:pPr>
        <w:spacing w:line="360" w:lineRule="auto"/>
        <w:rPr>
          <w:sz w:val="24"/>
          <w:szCs w:val="24"/>
        </w:rPr>
      </w:pPr>
    </w:p>
    <w:p w:rsidR="00570A01" w:rsidRPr="00570A01" w:rsidRDefault="00570A01" w:rsidP="00570A01">
      <w:pPr>
        <w:spacing w:line="360" w:lineRule="auto"/>
        <w:rPr>
          <w:rFonts w:hint="eastAsia"/>
          <w:sz w:val="24"/>
          <w:szCs w:val="24"/>
        </w:rPr>
      </w:pPr>
      <w:r w:rsidRPr="00570A01">
        <w:rPr>
          <w:rFonts w:hint="eastAsia"/>
          <w:sz w:val="24"/>
          <w:szCs w:val="24"/>
        </w:rPr>
        <w:t xml:space="preserve">　　（一）申请书的附注说明选择“空间翻滚目标捕获过程中的航天器控制理论与方法”，申请代码</w:t>
      </w:r>
      <w:r w:rsidRPr="00570A01">
        <w:rPr>
          <w:rFonts w:hint="eastAsia"/>
          <w:sz w:val="24"/>
          <w:szCs w:val="24"/>
        </w:rPr>
        <w:t>1</w:t>
      </w:r>
      <w:r w:rsidRPr="00570A01">
        <w:rPr>
          <w:rFonts w:hint="eastAsia"/>
          <w:sz w:val="24"/>
          <w:szCs w:val="24"/>
        </w:rPr>
        <w:t>选择</w:t>
      </w:r>
      <w:r w:rsidRPr="00570A01">
        <w:rPr>
          <w:rFonts w:hint="eastAsia"/>
          <w:sz w:val="24"/>
          <w:szCs w:val="24"/>
        </w:rPr>
        <w:t>F0301</w:t>
      </w:r>
      <w:r w:rsidRPr="00570A01">
        <w:rPr>
          <w:rFonts w:hint="eastAsia"/>
          <w:sz w:val="24"/>
          <w:szCs w:val="24"/>
        </w:rPr>
        <w:t>（以上选择不准确或未选择的项目申请不予受理）。</w:t>
      </w:r>
    </w:p>
    <w:p w:rsidR="00570A01" w:rsidRPr="00570A01" w:rsidRDefault="00570A01" w:rsidP="00570A01">
      <w:pPr>
        <w:spacing w:line="360" w:lineRule="auto"/>
        <w:rPr>
          <w:sz w:val="24"/>
          <w:szCs w:val="24"/>
        </w:rPr>
      </w:pPr>
    </w:p>
    <w:p w:rsidR="00570A01" w:rsidRPr="00570A01" w:rsidRDefault="00570A01" w:rsidP="00570A01">
      <w:pPr>
        <w:spacing w:line="360" w:lineRule="auto"/>
        <w:rPr>
          <w:rFonts w:hint="eastAsia"/>
          <w:sz w:val="24"/>
          <w:szCs w:val="24"/>
        </w:rPr>
      </w:pPr>
      <w:r w:rsidRPr="00570A01">
        <w:rPr>
          <w:rFonts w:hint="eastAsia"/>
          <w:sz w:val="24"/>
          <w:szCs w:val="24"/>
        </w:rPr>
        <w:t xml:space="preserve">　　（二）申请人申请的直接费用预算不得超过</w:t>
      </w:r>
      <w:r w:rsidRPr="00570A01">
        <w:rPr>
          <w:rFonts w:hint="eastAsia"/>
          <w:sz w:val="24"/>
          <w:szCs w:val="24"/>
        </w:rPr>
        <w:t>1600</w:t>
      </w:r>
      <w:r w:rsidRPr="00570A01">
        <w:rPr>
          <w:rFonts w:hint="eastAsia"/>
          <w:sz w:val="24"/>
          <w:szCs w:val="24"/>
        </w:rPr>
        <w:t>万元</w:t>
      </w:r>
      <w:r w:rsidRPr="00570A01">
        <w:rPr>
          <w:rFonts w:hint="eastAsia"/>
          <w:sz w:val="24"/>
          <w:szCs w:val="24"/>
        </w:rPr>
        <w:t>/</w:t>
      </w:r>
      <w:r w:rsidRPr="00570A01">
        <w:rPr>
          <w:rFonts w:hint="eastAsia"/>
          <w:sz w:val="24"/>
          <w:szCs w:val="24"/>
        </w:rPr>
        <w:t>项（含</w:t>
      </w:r>
      <w:r w:rsidRPr="00570A01">
        <w:rPr>
          <w:rFonts w:hint="eastAsia"/>
          <w:sz w:val="24"/>
          <w:szCs w:val="24"/>
        </w:rPr>
        <w:t>1600</w:t>
      </w:r>
      <w:r w:rsidRPr="00570A01">
        <w:rPr>
          <w:rFonts w:hint="eastAsia"/>
          <w:sz w:val="24"/>
          <w:szCs w:val="24"/>
        </w:rPr>
        <w:t>万元</w:t>
      </w:r>
      <w:r w:rsidRPr="00570A01">
        <w:rPr>
          <w:rFonts w:hint="eastAsia"/>
          <w:sz w:val="24"/>
          <w:szCs w:val="24"/>
        </w:rPr>
        <w:t>/</w:t>
      </w:r>
      <w:r w:rsidRPr="00570A01">
        <w:rPr>
          <w:rFonts w:hint="eastAsia"/>
          <w:sz w:val="24"/>
          <w:szCs w:val="24"/>
        </w:rPr>
        <w:t>项）。</w:t>
      </w:r>
    </w:p>
    <w:p w:rsidR="00570A01" w:rsidRPr="00570A01" w:rsidRDefault="00570A01" w:rsidP="00570A01">
      <w:pPr>
        <w:spacing w:line="360" w:lineRule="auto"/>
        <w:rPr>
          <w:sz w:val="24"/>
          <w:szCs w:val="24"/>
        </w:rPr>
      </w:pPr>
    </w:p>
    <w:p w:rsidR="00570A01" w:rsidRPr="00570A01" w:rsidRDefault="00570A01" w:rsidP="00570A01">
      <w:pPr>
        <w:spacing w:line="360" w:lineRule="auto"/>
        <w:rPr>
          <w:rFonts w:hint="eastAsia"/>
          <w:sz w:val="24"/>
          <w:szCs w:val="24"/>
        </w:rPr>
      </w:pPr>
      <w:r w:rsidRPr="00570A01">
        <w:rPr>
          <w:rFonts w:hint="eastAsia"/>
          <w:sz w:val="24"/>
          <w:szCs w:val="24"/>
        </w:rPr>
        <w:t xml:space="preserve">　　（三）本项目由信息科学部负责受理。</w:t>
      </w:r>
    </w:p>
    <w:sectPr w:rsidR="00570A01" w:rsidRPr="00570A01">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0967"/>
    <w:rsid w:val="00090967"/>
    <w:rsid w:val="00486ACE"/>
    <w:rsid w:val="00570A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263</Words>
  <Characters>1502</Characters>
  <Application>Microsoft Office Word</Application>
  <DocSecurity>0</DocSecurity>
  <Lines>12</Lines>
  <Paragraphs>3</Paragraphs>
  <ScaleCrop>false</ScaleCrop>
  <Company/>
  <LinksUpToDate>false</LinksUpToDate>
  <CharactersWithSpaces>1762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ML</dc:creator>
  <cp:keywords/>
  <dc:description/>
  <cp:lastModifiedBy>ML</cp:lastModifiedBy>
  <cp:revision>2</cp:revision>
  <dcterms:created xsi:type="dcterms:W3CDTF">2016-07-11T03:34:00Z</dcterms:created>
  <dcterms:modified xsi:type="dcterms:W3CDTF">2016-07-11T03:35:00Z</dcterms:modified>
</cp:coreProperties>
</file>